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D75F56">
      <w:pPr>
        <w:ind w:left="-1134" w:leftChars="-540" w:firstLine="2126" w:firstLineChars="590"/>
        <w:jc w:val="center"/>
        <w:rPr>
          <w:b/>
          <w:sz w:val="36"/>
          <w:szCs w:val="28"/>
        </w:rPr>
      </w:pPr>
      <w:bookmarkStart w:id="0" w:name="_GoBack"/>
      <w:bookmarkEnd w:id="0"/>
      <w:r>
        <w:rPr>
          <w:rFonts w:hint="eastAsia"/>
          <w:b/>
          <w:sz w:val="36"/>
          <w:szCs w:val="28"/>
        </w:rPr>
        <w:t>网上报名流程：</w:t>
      </w:r>
    </w:p>
    <w:p w14:paraId="14963221">
      <w:pPr>
        <w:pStyle w:val="16"/>
        <w:numPr>
          <w:ilvl w:val="0"/>
          <w:numId w:val="1"/>
        </w:numPr>
        <w:ind w:left="284" w:hanging="278" w:firstLineChars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阅读考生须知</w:t>
      </w:r>
    </w:p>
    <w:p w14:paraId="2278F280">
      <w:pPr>
        <w:ind w:firstLine="565" w:firstLineChars="202"/>
        <w:rPr>
          <w:rFonts w:ascii="仿宋" w:hAnsi="仿宋" w:eastAsia="仿宋"/>
          <w:sz w:val="28"/>
          <w:szCs w:val="28"/>
        </w:rPr>
      </w:pPr>
      <w:r>
        <w:rPr>
          <w:rFonts w:hint="eastAsia"/>
          <w:sz w:val="28"/>
          <w:szCs w:val="28"/>
        </w:rPr>
        <w:t>考生提前登录</w:t>
      </w:r>
      <w:r>
        <w:rPr>
          <w:rFonts w:ascii="仿宋" w:hAnsi="仿宋" w:eastAsia="仿宋"/>
          <w:sz w:val="28"/>
          <w:szCs w:val="28"/>
        </w:rPr>
        <w:t>http://cet</w:t>
      </w:r>
      <w:r>
        <w:rPr>
          <w:rFonts w:hint="eastAsia" w:ascii="仿宋" w:hAnsi="仿宋" w:eastAsia="仿宋"/>
          <w:sz w:val="28"/>
          <w:szCs w:val="28"/>
        </w:rPr>
        <w:t>-bm.neea.edu.cn网站，点击“考生须知”下载并认真阅读，熟悉报名和考试相关事宜。</w:t>
      </w:r>
    </w:p>
    <w:p w14:paraId="488554AA">
      <w:pPr>
        <w:pStyle w:val="16"/>
        <w:numPr>
          <w:ilvl w:val="0"/>
          <w:numId w:val="1"/>
        </w:numPr>
        <w:spacing w:line="560" w:lineRule="exact"/>
        <w:ind w:left="4" w:leftChars="2" w:firstLineChars="0"/>
        <w:jc w:val="left"/>
        <w:rPr>
          <w:rFonts w:ascii="楷体" w:hAnsi="楷体" w:eastAsia="楷体"/>
          <w:b/>
          <w:sz w:val="30"/>
          <w:szCs w:val="30"/>
        </w:rPr>
      </w:pPr>
      <w:r>
        <w:rPr>
          <w:rFonts w:hint="eastAsia" w:ascii="楷体" w:hAnsi="楷体" w:eastAsia="楷体"/>
          <w:b/>
          <w:sz w:val="30"/>
          <w:szCs w:val="30"/>
        </w:rPr>
        <w:t>考生注册</w:t>
      </w:r>
    </w:p>
    <w:p w14:paraId="779CB5AD">
      <w:pPr>
        <w:spacing w:line="560" w:lineRule="exact"/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考生在规定时间内登录</w:t>
      </w:r>
      <w:r>
        <w:rPr>
          <w:rFonts w:ascii="仿宋" w:hAnsi="仿宋" w:eastAsia="仿宋"/>
          <w:sz w:val="28"/>
          <w:szCs w:val="28"/>
        </w:rPr>
        <w:t>http://cet</w:t>
      </w:r>
      <w:r>
        <w:rPr>
          <w:rFonts w:hint="eastAsia" w:ascii="仿宋" w:hAnsi="仿宋" w:eastAsia="仿宋"/>
          <w:sz w:val="28"/>
          <w:szCs w:val="28"/>
        </w:rPr>
        <w:t>-bm.neea.edu.cn网站，点击“注册新用户”，用个人常用电子邮箱注册通行证账号，已经有通行证账号的可以直接使用。考生可通过该邮箱收到缴费成功通知。通行证注册后及</w:t>
      </w:r>
      <w:r>
        <w:rPr>
          <w:rFonts w:hint="eastAsia" w:ascii="仿宋" w:hAnsi="仿宋" w:eastAsia="仿宋"/>
          <w:sz w:val="30"/>
          <w:szCs w:val="30"/>
        </w:rPr>
        <w:t>时验证邮箱，</w:t>
      </w:r>
      <w:r>
        <w:rPr>
          <w:rFonts w:hint="eastAsia" w:ascii="仿宋" w:hAnsi="仿宋" w:eastAsia="仿宋"/>
          <w:sz w:val="28"/>
          <w:szCs w:val="28"/>
        </w:rPr>
        <w:t>以免输错邮箱。</w:t>
      </w:r>
    </w:p>
    <w:p w14:paraId="431C20F8">
      <w:pPr>
        <w:pStyle w:val="16"/>
        <w:numPr>
          <w:ilvl w:val="0"/>
          <w:numId w:val="1"/>
        </w:numPr>
        <w:ind w:left="426" w:firstLineChars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考生登录</w:t>
      </w:r>
    </w:p>
    <w:p w14:paraId="7B72E38C">
      <w:pPr>
        <w:spacing w:line="560" w:lineRule="exact"/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网报系统主页面点击“进入报名”，输入账号、密码及验证码，点击“登录”进入资格确认复核界面。</w:t>
      </w:r>
    </w:p>
    <w:p w14:paraId="46B99A81">
      <w:pPr>
        <w:pStyle w:val="16"/>
        <w:numPr>
          <w:ilvl w:val="0"/>
          <w:numId w:val="1"/>
        </w:numPr>
        <w:ind w:left="426" w:firstLineChars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报名资格确认与复核</w:t>
      </w:r>
    </w:p>
    <w:p w14:paraId="3771780D">
      <w:pPr>
        <w:pStyle w:val="16"/>
        <w:numPr>
          <w:ilvl w:val="0"/>
          <w:numId w:val="2"/>
        </w:numPr>
        <w:spacing w:line="560" w:lineRule="exact"/>
        <w:ind w:left="567" w:hanging="567" w:firstLineChars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考生进行报名资格确认</w:t>
      </w:r>
      <w:r>
        <w:rPr>
          <w:rFonts w:hint="eastAsia" w:ascii="仿宋" w:hAnsi="仿宋" w:eastAsia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/>
          <w:sz w:val="28"/>
          <w:szCs w:val="28"/>
        </w:rPr>
        <w:t>包括检查学校、院系、照片等基本信息是否正确，查看报名资格科目，报名资格确认有问题的考生要进行自行复核，自行复核不通过的需要提交学校进行资格复核。考生要认真填写、核对本人信息并对自己所填报的各项信息负责。</w:t>
      </w:r>
    </w:p>
    <w:p w14:paraId="618FB937">
      <w:pPr>
        <w:pStyle w:val="16"/>
        <w:numPr>
          <w:ilvl w:val="0"/>
          <w:numId w:val="2"/>
        </w:numPr>
        <w:spacing w:line="560" w:lineRule="exact"/>
        <w:ind w:left="567" w:hanging="567" w:firstLineChars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考生报考六级时，系统自动对其四级成绩进行审核，若未查到，考生可提交英语四级成绩在</w:t>
      </w:r>
      <w:r>
        <w:rPr>
          <w:rFonts w:ascii="仿宋" w:hAnsi="仿宋" w:eastAsia="仿宋"/>
          <w:sz w:val="28"/>
          <w:szCs w:val="28"/>
        </w:rPr>
        <w:t>425</w:t>
      </w:r>
      <w:r>
        <w:rPr>
          <w:rFonts w:hint="eastAsia" w:ascii="仿宋" w:hAnsi="仿宋" w:eastAsia="仿宋"/>
          <w:sz w:val="28"/>
          <w:szCs w:val="28"/>
        </w:rPr>
        <w:t>分及以上考试准考证号进行再次审核。</w:t>
      </w:r>
    </w:p>
    <w:p w14:paraId="4F6A0D2A">
      <w:pPr>
        <w:pStyle w:val="16"/>
        <w:numPr>
          <w:ilvl w:val="0"/>
          <w:numId w:val="2"/>
        </w:numPr>
        <w:spacing w:line="560" w:lineRule="exact"/>
        <w:ind w:left="567" w:hanging="567" w:firstLineChars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以下几种情况，考生需联系考点学校进行线下处理：</w:t>
      </w:r>
    </w:p>
    <w:p w14:paraId="73F09304">
      <w:pPr>
        <w:pStyle w:val="3"/>
        <w:numPr>
          <w:ilvl w:val="0"/>
          <w:numId w:val="3"/>
        </w:numPr>
        <w:tabs>
          <w:tab w:val="left" w:pos="142"/>
          <w:tab w:val="left" w:pos="284"/>
        </w:tabs>
        <w:spacing w:line="520" w:lineRule="exact"/>
        <w:ind w:leftChars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考生符合报考条件，但未查询到报考资格；</w:t>
      </w:r>
    </w:p>
    <w:p w14:paraId="106895CB">
      <w:pPr>
        <w:pStyle w:val="3"/>
        <w:numPr>
          <w:ilvl w:val="0"/>
          <w:numId w:val="3"/>
        </w:numPr>
        <w:spacing w:line="520" w:lineRule="exact"/>
        <w:ind w:leftChars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考生学校、院系及照片信息有误；</w:t>
      </w:r>
    </w:p>
    <w:p w14:paraId="5D09232B">
      <w:pPr>
        <w:pStyle w:val="16"/>
        <w:numPr>
          <w:ilvl w:val="0"/>
          <w:numId w:val="3"/>
        </w:numPr>
        <w:spacing w:line="480" w:lineRule="auto"/>
        <w:ind w:firstLineChars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2005年上半年（含）之前的CET4成绩，需交考试中心审核确认后方可报名</w:t>
      </w:r>
      <w:r>
        <w:rPr>
          <w:rFonts w:hint="eastAsia" w:ascii="仿宋" w:hAnsi="仿宋" w:eastAsia="仿宋"/>
          <w:sz w:val="28"/>
          <w:szCs w:val="28"/>
          <w:lang w:eastAsia="zh-CN"/>
        </w:rPr>
        <w:t>；</w:t>
      </w:r>
    </w:p>
    <w:p w14:paraId="762EFD69">
      <w:pPr>
        <w:pStyle w:val="16"/>
        <w:numPr>
          <w:ilvl w:val="0"/>
          <w:numId w:val="3"/>
        </w:numPr>
        <w:ind w:firstLineChars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原军校学生CET4当时用军官证报考，现CET6采用身份证报考。</w:t>
      </w:r>
    </w:p>
    <w:p w14:paraId="06297209">
      <w:pPr>
        <w:pStyle w:val="16"/>
        <w:numPr>
          <w:ilvl w:val="0"/>
          <w:numId w:val="1"/>
        </w:numPr>
        <w:ind w:left="426" w:firstLineChars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笔试和口试报名</w:t>
      </w:r>
    </w:p>
    <w:p w14:paraId="5E3DEB47">
      <w:pPr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通过了学籍、资格验证后，系统自动绑定学籍学生，即可进入报名界面选择笔试科目和口试科目报名。</w:t>
      </w:r>
    </w:p>
    <w:p w14:paraId="7401EE29">
      <w:pPr>
        <w:pStyle w:val="16"/>
        <w:numPr>
          <w:ilvl w:val="0"/>
          <w:numId w:val="1"/>
        </w:numPr>
        <w:ind w:left="426" w:firstLineChars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网上缴费</w:t>
      </w:r>
    </w:p>
    <w:p w14:paraId="33FDD30E">
      <w:pPr>
        <w:pStyle w:val="16"/>
        <w:numPr>
          <w:ilvl w:val="0"/>
          <w:numId w:val="4"/>
        </w:numPr>
        <w:spacing w:line="560" w:lineRule="exact"/>
        <w:ind w:left="567" w:hanging="567" w:firstLineChars="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CET</w:t>
      </w:r>
      <w:r>
        <w:rPr>
          <w:rFonts w:hint="eastAsia" w:ascii="仿宋" w:hAnsi="仿宋" w:eastAsia="仿宋"/>
          <w:sz w:val="28"/>
          <w:szCs w:val="28"/>
        </w:rPr>
        <w:t>笔试考试费用标准：四级</w:t>
      </w:r>
      <w:r>
        <w:rPr>
          <w:rFonts w:ascii="仿宋" w:hAnsi="仿宋" w:eastAsia="仿宋"/>
          <w:sz w:val="28"/>
          <w:szCs w:val="28"/>
        </w:rPr>
        <w:t>15</w:t>
      </w:r>
      <w:r>
        <w:rPr>
          <w:rFonts w:hint="eastAsia" w:ascii="仿宋" w:hAnsi="仿宋" w:eastAsia="仿宋"/>
          <w:sz w:val="28"/>
          <w:szCs w:val="28"/>
        </w:rPr>
        <w:t>元</w:t>
      </w:r>
      <w:r>
        <w:rPr>
          <w:rFonts w:ascii="仿宋" w:hAnsi="仿宋" w:eastAsia="仿宋"/>
          <w:sz w:val="28"/>
          <w:szCs w:val="28"/>
        </w:rPr>
        <w:t>/</w:t>
      </w:r>
      <w:r>
        <w:rPr>
          <w:rFonts w:hint="eastAsia" w:ascii="仿宋" w:hAnsi="仿宋" w:eastAsia="仿宋"/>
          <w:sz w:val="28"/>
          <w:szCs w:val="28"/>
        </w:rPr>
        <w:t>人，六级</w:t>
      </w:r>
      <w:r>
        <w:rPr>
          <w:rFonts w:ascii="仿宋" w:hAnsi="仿宋" w:eastAsia="仿宋"/>
          <w:sz w:val="28"/>
          <w:szCs w:val="28"/>
        </w:rPr>
        <w:t>17</w:t>
      </w:r>
      <w:r>
        <w:rPr>
          <w:rFonts w:hint="eastAsia" w:ascii="仿宋" w:hAnsi="仿宋" w:eastAsia="仿宋"/>
          <w:sz w:val="28"/>
          <w:szCs w:val="28"/>
        </w:rPr>
        <w:t>元</w:t>
      </w:r>
      <w:r>
        <w:rPr>
          <w:rFonts w:ascii="仿宋" w:hAnsi="仿宋" w:eastAsia="仿宋"/>
          <w:sz w:val="28"/>
          <w:szCs w:val="28"/>
        </w:rPr>
        <w:t>/</w:t>
      </w:r>
      <w:r>
        <w:rPr>
          <w:rFonts w:hint="eastAsia" w:ascii="仿宋" w:hAnsi="仿宋" w:eastAsia="仿宋"/>
          <w:sz w:val="28"/>
          <w:szCs w:val="28"/>
        </w:rPr>
        <w:t>人。</w:t>
      </w:r>
      <w:r>
        <w:rPr>
          <w:rFonts w:ascii="仿宋" w:hAnsi="仿宋" w:eastAsia="仿宋"/>
          <w:sz w:val="28"/>
          <w:szCs w:val="28"/>
        </w:rPr>
        <w:t>CET-SET</w:t>
      </w:r>
      <w:r>
        <w:rPr>
          <w:rFonts w:hint="eastAsia" w:ascii="仿宋" w:hAnsi="仿宋" w:eastAsia="仿宋"/>
          <w:sz w:val="28"/>
          <w:szCs w:val="28"/>
        </w:rPr>
        <w:t>口试考试费用标准：</w:t>
      </w:r>
      <w:r>
        <w:rPr>
          <w:rFonts w:ascii="仿宋" w:hAnsi="仿宋" w:eastAsia="仿宋"/>
          <w:sz w:val="28"/>
          <w:szCs w:val="28"/>
        </w:rPr>
        <w:t>50</w:t>
      </w:r>
      <w:r>
        <w:rPr>
          <w:rFonts w:hint="eastAsia" w:ascii="仿宋" w:hAnsi="仿宋" w:eastAsia="仿宋"/>
          <w:sz w:val="28"/>
          <w:szCs w:val="28"/>
        </w:rPr>
        <w:t>元</w:t>
      </w:r>
      <w:r>
        <w:rPr>
          <w:rFonts w:ascii="仿宋" w:hAnsi="仿宋" w:eastAsia="仿宋"/>
          <w:sz w:val="28"/>
          <w:szCs w:val="28"/>
        </w:rPr>
        <w:t>/</w:t>
      </w:r>
      <w:r>
        <w:rPr>
          <w:rFonts w:hint="eastAsia" w:ascii="仿宋" w:hAnsi="仿宋" w:eastAsia="仿宋"/>
          <w:sz w:val="28"/>
          <w:szCs w:val="28"/>
        </w:rPr>
        <w:t>人次。</w:t>
      </w:r>
    </w:p>
    <w:p w14:paraId="09FAEBD8">
      <w:pPr>
        <w:pStyle w:val="16"/>
        <w:numPr>
          <w:ilvl w:val="0"/>
          <w:numId w:val="4"/>
        </w:numPr>
        <w:spacing w:line="560" w:lineRule="exact"/>
        <w:ind w:left="567" w:hanging="567" w:firstLineChars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考试报名费支持网银及支付宝两种支付方式。</w:t>
      </w:r>
    </w:p>
    <w:p w14:paraId="26688E09">
      <w:pPr>
        <w:pStyle w:val="16"/>
        <w:numPr>
          <w:ilvl w:val="0"/>
          <w:numId w:val="4"/>
        </w:numPr>
        <w:spacing w:line="560" w:lineRule="exact"/>
        <w:ind w:left="567" w:hanging="567" w:firstLineChars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考生要在规定缴费时间内完成网上缴费。同时选择报考笔试和口试科目的，缴费时须先缴笔试费用，再缴口试费用。未完成缴费的，系统会在24小时后删除考生报考信息。信息删除后，在报名规定时间内考生可重新报考。考生报名成功的唯一标识是：对应科目的支付状态为“已支付”。</w:t>
      </w:r>
    </w:p>
    <w:p w14:paraId="4D5E47B5">
      <w:pPr>
        <w:pStyle w:val="16"/>
        <w:numPr>
          <w:ilvl w:val="0"/>
          <w:numId w:val="4"/>
        </w:numPr>
        <w:spacing w:line="560" w:lineRule="exact"/>
        <w:ind w:left="567" w:hanging="567" w:firstLineChars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在规定报名时间内，已报考未支付的科目可以随时修改，已支付的科目不可修改或取消。</w:t>
      </w:r>
    </w:p>
    <w:p w14:paraId="182C7E07">
      <w:pPr>
        <w:pStyle w:val="16"/>
        <w:numPr>
          <w:ilvl w:val="0"/>
          <w:numId w:val="4"/>
        </w:numPr>
        <w:spacing w:line="560" w:lineRule="exact"/>
        <w:ind w:left="567" w:hanging="567" w:firstLineChars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缴费时，如银行扣费成功，但系统显示科目支付状态为“未支付”时，不要重复缴费，可点击“更新”按钮更新支付状态，或拨打学校咨询电话查询支付状态。因考务问题或技术问题造成重复缴费需要退费的，教育部考试中心会在考试结束一个月内原路退回考生账户。</w:t>
      </w:r>
    </w:p>
    <w:p w14:paraId="0CA29C50">
      <w:pPr>
        <w:pStyle w:val="16"/>
        <w:numPr>
          <w:ilvl w:val="0"/>
          <w:numId w:val="1"/>
        </w:numPr>
        <w:ind w:left="426" w:hanging="426" w:firstLineChars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准考证打印</w:t>
      </w:r>
    </w:p>
    <w:p w14:paraId="0B110E56">
      <w:pPr>
        <w:pStyle w:val="16"/>
        <w:numPr>
          <w:ilvl w:val="0"/>
          <w:numId w:val="5"/>
        </w:numPr>
        <w:tabs>
          <w:tab w:val="left" w:pos="142"/>
        </w:tabs>
        <w:spacing w:line="560" w:lineRule="exact"/>
        <w:ind w:left="567" w:hanging="567" w:firstLineChars="0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口试准考证打印时间：</w:t>
      </w:r>
    </w:p>
    <w:p w14:paraId="209614C6">
      <w:pPr>
        <w:tabs>
          <w:tab w:val="left" w:pos="0"/>
        </w:tabs>
        <w:spacing w:line="56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考生须于11月</w:t>
      </w:r>
      <w:r>
        <w:rPr>
          <w:rFonts w:ascii="仿宋" w:hAnsi="仿宋" w:eastAsia="仿宋"/>
          <w:sz w:val="28"/>
          <w:szCs w:val="28"/>
        </w:rPr>
        <w:t>12</w:t>
      </w:r>
      <w:r>
        <w:rPr>
          <w:rFonts w:hint="eastAsia" w:ascii="仿宋" w:hAnsi="仿宋" w:eastAsia="仿宋"/>
          <w:sz w:val="28"/>
          <w:szCs w:val="28"/>
        </w:rPr>
        <w:t>日</w:t>
      </w:r>
      <w:r>
        <w:rPr>
          <w:rFonts w:ascii="仿宋" w:hAnsi="仿宋" w:eastAsia="仿宋"/>
          <w:sz w:val="28"/>
          <w:szCs w:val="28"/>
        </w:rPr>
        <w:t>10</w:t>
      </w:r>
      <w:r>
        <w:rPr>
          <w:rFonts w:hint="eastAsia" w:ascii="仿宋" w:hAnsi="仿宋" w:eastAsia="仿宋"/>
          <w:sz w:val="28"/>
          <w:szCs w:val="28"/>
        </w:rPr>
        <w:t>时起登录全国大学英语四、六级考试报名网站（</w:t>
      </w:r>
      <w:r>
        <w:rPr>
          <w:rFonts w:ascii="仿宋" w:hAnsi="仿宋" w:eastAsia="仿宋"/>
          <w:sz w:val="28"/>
          <w:szCs w:val="28"/>
        </w:rPr>
        <w:t>http://cet</w:t>
      </w:r>
      <w:r>
        <w:rPr>
          <w:rFonts w:hint="eastAsia" w:ascii="仿宋" w:hAnsi="仿宋" w:eastAsia="仿宋"/>
          <w:sz w:val="28"/>
          <w:szCs w:val="28"/>
        </w:rPr>
        <w:t>-bm.neea.edu.cn）进入“个人中心”，下载并打印口试准考证。考试具体时间及地点均以准考证上所示为准，不得更改。</w:t>
      </w:r>
    </w:p>
    <w:p w14:paraId="18F73553">
      <w:pPr>
        <w:pStyle w:val="16"/>
        <w:numPr>
          <w:ilvl w:val="0"/>
          <w:numId w:val="5"/>
        </w:numPr>
        <w:spacing w:line="560" w:lineRule="exact"/>
        <w:ind w:left="567" w:hanging="567" w:firstLineChars="0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笔试准考证打印时间：</w:t>
      </w:r>
    </w:p>
    <w:p w14:paraId="5F19B197">
      <w:pPr>
        <w:spacing w:line="560" w:lineRule="exact"/>
        <w:ind w:firstLine="565" w:firstLineChars="202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考生须于12月</w:t>
      </w:r>
      <w:r>
        <w:rPr>
          <w:rFonts w:ascii="仿宋" w:hAnsi="仿宋" w:eastAsia="仿宋"/>
          <w:sz w:val="28"/>
          <w:szCs w:val="28"/>
        </w:rPr>
        <w:t>6</w:t>
      </w:r>
      <w:r>
        <w:rPr>
          <w:rFonts w:hint="eastAsia" w:ascii="仿宋" w:hAnsi="仿宋" w:eastAsia="仿宋"/>
          <w:sz w:val="28"/>
          <w:szCs w:val="28"/>
        </w:rPr>
        <w:t>日</w:t>
      </w:r>
      <w:r>
        <w:rPr>
          <w:rFonts w:ascii="仿宋" w:hAnsi="仿宋" w:eastAsia="仿宋"/>
          <w:sz w:val="28"/>
          <w:szCs w:val="28"/>
        </w:rPr>
        <w:t>10</w:t>
      </w:r>
      <w:r>
        <w:rPr>
          <w:rFonts w:hint="eastAsia" w:ascii="仿宋" w:hAnsi="仿宋" w:eastAsia="仿宋"/>
          <w:sz w:val="28"/>
          <w:szCs w:val="28"/>
        </w:rPr>
        <w:t>时起登录全国大学英语四、六级考试报名网站（</w:t>
      </w:r>
      <w:r>
        <w:rPr>
          <w:rFonts w:ascii="仿宋" w:hAnsi="仿宋" w:eastAsia="仿宋"/>
          <w:sz w:val="28"/>
          <w:szCs w:val="28"/>
        </w:rPr>
        <w:t>http://cet</w:t>
      </w:r>
      <w:r>
        <w:rPr>
          <w:rFonts w:hint="eastAsia" w:ascii="仿宋" w:hAnsi="仿宋" w:eastAsia="仿宋"/>
          <w:sz w:val="28"/>
          <w:szCs w:val="28"/>
        </w:rPr>
        <w:t>-bm.neea.edu.cn）进入“个人中心”，下载并打印笔试准考证。如果忘记通行证密码可以通过邮箱重置，如果忘记通行证可通过“找回已报名账号”找回。</w:t>
      </w:r>
    </w:p>
    <w:p w14:paraId="3D32FB34">
      <w:pPr>
        <w:pStyle w:val="16"/>
        <w:numPr>
          <w:ilvl w:val="0"/>
          <w:numId w:val="1"/>
        </w:numPr>
        <w:ind w:left="709" w:hanging="709" w:firstLineChars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特别提示：</w:t>
      </w:r>
    </w:p>
    <w:p w14:paraId="1E1D305D">
      <w:pPr>
        <w:spacing w:line="560" w:lineRule="exact"/>
        <w:ind w:firstLine="565" w:firstLineChars="202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考生报名过程中，如不能登录系统完成报名，请在工作日时间，到</w:t>
      </w:r>
      <w:r>
        <w:rPr>
          <w:rFonts w:hint="eastAsia" w:ascii="仿宋" w:hAnsi="仿宋" w:eastAsia="仿宋"/>
          <w:sz w:val="28"/>
          <w:szCs w:val="28"/>
          <w:lang w:eastAsia="zh-CN"/>
        </w:rPr>
        <w:t>研究生院招生办公室</w:t>
      </w:r>
      <w:r>
        <w:rPr>
          <w:rFonts w:hint="eastAsia" w:ascii="仿宋" w:hAnsi="仿宋" w:eastAsia="仿宋"/>
          <w:sz w:val="28"/>
          <w:szCs w:val="28"/>
        </w:rPr>
        <w:t>现场解决。</w:t>
      </w:r>
    </w:p>
    <w:p w14:paraId="530652BA">
      <w:pPr>
        <w:spacing w:line="560" w:lineRule="exact"/>
        <w:ind w:firstLine="565" w:firstLineChars="202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时间：周一至周五8:00-12:00,13:00-17:00（节假日除外）</w:t>
      </w:r>
    </w:p>
    <w:p w14:paraId="07C733A0">
      <w:pPr>
        <w:spacing w:line="560" w:lineRule="exact"/>
        <w:ind w:firstLine="565" w:firstLineChars="202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地址：医学部行政一号楼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330</w:t>
      </w:r>
      <w:r>
        <w:rPr>
          <w:rFonts w:hint="eastAsia" w:ascii="仿宋" w:hAnsi="仿宋" w:eastAsia="仿宋"/>
          <w:sz w:val="28"/>
          <w:szCs w:val="28"/>
        </w:rPr>
        <w:t>室</w:t>
      </w:r>
    </w:p>
    <w:p w14:paraId="05CB0154">
      <w:pPr>
        <w:spacing w:line="560" w:lineRule="exact"/>
        <w:ind w:firstLine="565" w:firstLineChars="202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电话：8280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1337</w:t>
      </w:r>
    </w:p>
    <w:p w14:paraId="0A87A721">
      <w:pPr>
        <w:spacing w:line="560" w:lineRule="exact"/>
        <w:ind w:firstLine="565" w:firstLineChars="202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报名信息中缺少照片的考生请按下列要求自行提供个人照片；电子照片背景为白底或浅蓝色，成像区要求：头部上空1/10，左右各空1/10头部占7/10肩部占1/5，采集图像最小像素为192*144（高*宽）成像区大小为48mm*33mm（高*宽），照片大小在50至200KB之间，照片文件存储为jpg格式，文件名为考生身份证号或学号。考生按上述要求将个人照片发送至邮箱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luoxi</w:t>
      </w:r>
      <w:r>
        <w:rPr>
          <w:rFonts w:hint="eastAsia" w:ascii="仿宋" w:hAnsi="仿宋" w:eastAsia="仿宋"/>
          <w:sz w:val="28"/>
          <w:szCs w:val="28"/>
        </w:rPr>
        <w:t>@bjmu.edu.cn。</w:t>
      </w:r>
    </w:p>
    <w:p w14:paraId="2FA18595">
      <w:pPr>
        <w:rPr>
          <w:rFonts w:ascii="仿宋" w:hAnsi="仿宋" w:eastAsia="仿宋"/>
          <w:b/>
          <w:sz w:val="28"/>
          <w:szCs w:val="28"/>
        </w:rPr>
      </w:pPr>
    </w:p>
    <w:p w14:paraId="2219EEF0">
      <w:pPr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邮件发送要求：</w:t>
      </w:r>
    </w:p>
    <w:p w14:paraId="77AB502F">
      <w:pPr>
        <w:pStyle w:val="16"/>
        <w:numPr>
          <w:ilvl w:val="0"/>
          <w:numId w:val="6"/>
        </w:numPr>
        <w:ind w:firstLineChars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报名资格问题：写清需求，要报考的语种、姓名、学号、身份证号、联系方式。05年以前的四级成绩单，请把四级考试成绩单的照片以附件形式发送至邮箱（要求成绩单号、姓名、身份证号拍摄清晰）。</w:t>
      </w:r>
    </w:p>
    <w:p w14:paraId="762214BE">
      <w:pPr>
        <w:pStyle w:val="16"/>
        <w:numPr>
          <w:ilvl w:val="0"/>
          <w:numId w:val="6"/>
        </w:numPr>
        <w:ind w:firstLineChars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照片问题：照片用身份证号或学号命名，照片文件大小50至200KB，蓝或白底色，JPG文件，打zip压缩包以附件形式发送至邮箱，并在邮件中注明姓名、学号、身份证号、联系方式等信息。</w:t>
      </w:r>
    </w:p>
    <w:p w14:paraId="0689990F">
      <w:pPr>
        <w:pStyle w:val="16"/>
        <w:numPr>
          <w:ilvl w:val="0"/>
          <w:numId w:val="6"/>
        </w:numPr>
        <w:ind w:firstLineChars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学籍冲突问题：说明之前报考所在学校，现就读学校，并在邮件中注明姓名、学号、身份证号、联系方式等信息。</w:t>
      </w:r>
    </w:p>
    <w:p w14:paraId="5DA89E24">
      <w:pPr>
        <w:pStyle w:val="16"/>
        <w:numPr>
          <w:ilvl w:val="0"/>
          <w:numId w:val="6"/>
        </w:numPr>
        <w:ind w:firstLineChars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军官证、港澳台地区学生及外国留学生证件问题：报名时出现证件不一致的问题，拍摄港澳台通行证（回乡证）、港澳台当地身份证，（留学生拍摄护照身份页）的照片以附件形式发送至邮箱，说明需要使用的证件（最终成绩单显示的证件），并在邮件中注明姓名、学号、身份证号、联系方式等信息。</w:t>
      </w:r>
    </w:p>
    <w:p w14:paraId="23D91134">
      <w:pPr>
        <w:ind w:firstLine="560" w:firstLineChars="200"/>
        <w:rPr>
          <w:rFonts w:ascii="仿宋" w:hAnsi="仿宋" w:eastAsia="仿宋"/>
          <w:sz w:val="28"/>
          <w:szCs w:val="28"/>
        </w:rPr>
      </w:pPr>
    </w:p>
    <w:p w14:paraId="38DE59D4"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请考生在规定时间登录教育考试院报名网站报名，逾期未报名，将无法参加考试。</w:t>
      </w:r>
    </w:p>
    <w:p w14:paraId="3464A8DA">
      <w:pPr>
        <w:ind w:left="-141" w:leftChars="-67"/>
        <w:jc w:val="right"/>
        <w:rPr>
          <w:sz w:val="24"/>
          <w:szCs w:val="24"/>
        </w:rPr>
      </w:pPr>
    </w:p>
    <w:sectPr>
      <w:footerReference r:id="rId3" w:type="default"/>
      <w:pgSz w:w="11906" w:h="16838"/>
      <w:pgMar w:top="1276" w:right="1983" w:bottom="851" w:left="1985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Franklin Gothic Book">
    <w:panose1 w:val="020B0503020102020204"/>
    <w:charset w:val="00"/>
    <w:family w:val="swiss"/>
    <w:pitch w:val="default"/>
    <w:sig w:usb0="00000287" w:usb1="00000000" w:usb2="00000000" w:usb3="00000000" w:csb0="2000009F" w:csb1="DFD7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8611536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 w14:paraId="02C70302">
            <w:pPr>
              <w:pStyle w:val="5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7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15D80647">
    <w:pPr>
      <w:pStyle w:val="5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02503C7"/>
    <w:multiLevelType w:val="multilevel"/>
    <w:tmpl w:val="102503C7"/>
    <w:lvl w:ilvl="0" w:tentative="0">
      <w:start w:val="1"/>
      <w:numFmt w:val="decimal"/>
      <w:lvlText w:val="%1．"/>
      <w:lvlJc w:val="left"/>
      <w:pPr>
        <w:ind w:left="2095" w:hanging="9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00" w:hanging="420"/>
      </w:pPr>
    </w:lvl>
    <w:lvl w:ilvl="2" w:tentative="0">
      <w:start w:val="1"/>
      <w:numFmt w:val="lowerRoman"/>
      <w:lvlText w:val="%3."/>
      <w:lvlJc w:val="right"/>
      <w:pPr>
        <w:ind w:left="1820" w:hanging="420"/>
      </w:pPr>
    </w:lvl>
    <w:lvl w:ilvl="3" w:tentative="0">
      <w:start w:val="1"/>
      <w:numFmt w:val="decimal"/>
      <w:lvlText w:val="%4."/>
      <w:lvlJc w:val="left"/>
      <w:pPr>
        <w:ind w:left="2240" w:hanging="420"/>
      </w:pPr>
    </w:lvl>
    <w:lvl w:ilvl="4" w:tentative="0">
      <w:start w:val="1"/>
      <w:numFmt w:val="lowerLetter"/>
      <w:lvlText w:val="%5)"/>
      <w:lvlJc w:val="left"/>
      <w:pPr>
        <w:ind w:left="2660" w:hanging="420"/>
      </w:pPr>
    </w:lvl>
    <w:lvl w:ilvl="5" w:tentative="0">
      <w:start w:val="1"/>
      <w:numFmt w:val="lowerRoman"/>
      <w:lvlText w:val="%6."/>
      <w:lvlJc w:val="right"/>
      <w:pPr>
        <w:ind w:left="3080" w:hanging="420"/>
      </w:pPr>
    </w:lvl>
    <w:lvl w:ilvl="6" w:tentative="0">
      <w:start w:val="1"/>
      <w:numFmt w:val="decimal"/>
      <w:lvlText w:val="%7."/>
      <w:lvlJc w:val="left"/>
      <w:pPr>
        <w:ind w:left="3500" w:hanging="420"/>
      </w:pPr>
    </w:lvl>
    <w:lvl w:ilvl="7" w:tentative="0">
      <w:start w:val="1"/>
      <w:numFmt w:val="lowerLetter"/>
      <w:lvlText w:val="%8)"/>
      <w:lvlJc w:val="left"/>
      <w:pPr>
        <w:ind w:left="3920" w:hanging="420"/>
      </w:pPr>
    </w:lvl>
    <w:lvl w:ilvl="8" w:tentative="0">
      <w:start w:val="1"/>
      <w:numFmt w:val="lowerRoman"/>
      <w:lvlText w:val="%9."/>
      <w:lvlJc w:val="right"/>
      <w:pPr>
        <w:ind w:left="4340" w:hanging="420"/>
      </w:pPr>
    </w:lvl>
  </w:abstractNum>
  <w:abstractNum w:abstractNumId="1">
    <w:nsid w:val="289D4759"/>
    <w:multiLevelType w:val="multilevel"/>
    <w:tmpl w:val="289D4759"/>
    <w:lvl w:ilvl="0" w:tentative="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58" w:hanging="420"/>
      </w:pPr>
    </w:lvl>
    <w:lvl w:ilvl="2" w:tentative="0">
      <w:start w:val="1"/>
      <w:numFmt w:val="lowerRoman"/>
      <w:lvlText w:val="%3."/>
      <w:lvlJc w:val="right"/>
      <w:pPr>
        <w:ind w:left="1778" w:hanging="420"/>
      </w:pPr>
    </w:lvl>
    <w:lvl w:ilvl="3" w:tentative="0">
      <w:start w:val="1"/>
      <w:numFmt w:val="decimal"/>
      <w:lvlText w:val="%4."/>
      <w:lvlJc w:val="left"/>
      <w:pPr>
        <w:ind w:left="2198" w:hanging="420"/>
      </w:pPr>
    </w:lvl>
    <w:lvl w:ilvl="4" w:tentative="0">
      <w:start w:val="1"/>
      <w:numFmt w:val="lowerLetter"/>
      <w:lvlText w:val="%5)"/>
      <w:lvlJc w:val="left"/>
      <w:pPr>
        <w:ind w:left="2618" w:hanging="420"/>
      </w:pPr>
    </w:lvl>
    <w:lvl w:ilvl="5" w:tentative="0">
      <w:start w:val="1"/>
      <w:numFmt w:val="lowerRoman"/>
      <w:lvlText w:val="%6."/>
      <w:lvlJc w:val="right"/>
      <w:pPr>
        <w:ind w:left="3038" w:hanging="420"/>
      </w:pPr>
    </w:lvl>
    <w:lvl w:ilvl="6" w:tentative="0">
      <w:start w:val="1"/>
      <w:numFmt w:val="decimal"/>
      <w:lvlText w:val="%7."/>
      <w:lvlJc w:val="left"/>
      <w:pPr>
        <w:ind w:left="3458" w:hanging="420"/>
      </w:pPr>
    </w:lvl>
    <w:lvl w:ilvl="7" w:tentative="0">
      <w:start w:val="1"/>
      <w:numFmt w:val="lowerLetter"/>
      <w:lvlText w:val="%8)"/>
      <w:lvlJc w:val="left"/>
      <w:pPr>
        <w:ind w:left="3878" w:hanging="420"/>
      </w:pPr>
    </w:lvl>
    <w:lvl w:ilvl="8" w:tentative="0">
      <w:start w:val="1"/>
      <w:numFmt w:val="lowerRoman"/>
      <w:lvlText w:val="%9."/>
      <w:lvlJc w:val="right"/>
      <w:pPr>
        <w:ind w:left="4298" w:hanging="420"/>
      </w:pPr>
    </w:lvl>
  </w:abstractNum>
  <w:abstractNum w:abstractNumId="2">
    <w:nsid w:val="30631522"/>
    <w:multiLevelType w:val="multilevel"/>
    <w:tmpl w:val="30631522"/>
    <w:lvl w:ilvl="0" w:tentative="0">
      <w:start w:val="1"/>
      <w:numFmt w:val="decimal"/>
      <w:lvlText w:val="%1．"/>
      <w:lvlJc w:val="left"/>
      <w:pPr>
        <w:ind w:left="98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100" w:hanging="420"/>
      </w:pPr>
    </w:lvl>
    <w:lvl w:ilvl="2" w:tentative="0">
      <w:start w:val="1"/>
      <w:numFmt w:val="lowerRoman"/>
      <w:lvlText w:val="%3."/>
      <w:lvlJc w:val="right"/>
      <w:pPr>
        <w:ind w:left="1520" w:hanging="420"/>
      </w:pPr>
    </w:lvl>
    <w:lvl w:ilvl="3" w:tentative="0">
      <w:start w:val="1"/>
      <w:numFmt w:val="decimal"/>
      <w:lvlText w:val="%4."/>
      <w:lvlJc w:val="left"/>
      <w:pPr>
        <w:ind w:left="1940" w:hanging="420"/>
      </w:pPr>
    </w:lvl>
    <w:lvl w:ilvl="4" w:tentative="0">
      <w:start w:val="1"/>
      <w:numFmt w:val="lowerLetter"/>
      <w:lvlText w:val="%5)"/>
      <w:lvlJc w:val="left"/>
      <w:pPr>
        <w:ind w:left="2360" w:hanging="420"/>
      </w:pPr>
    </w:lvl>
    <w:lvl w:ilvl="5" w:tentative="0">
      <w:start w:val="1"/>
      <w:numFmt w:val="lowerRoman"/>
      <w:lvlText w:val="%6."/>
      <w:lvlJc w:val="right"/>
      <w:pPr>
        <w:ind w:left="2780" w:hanging="420"/>
      </w:pPr>
    </w:lvl>
    <w:lvl w:ilvl="6" w:tentative="0">
      <w:start w:val="1"/>
      <w:numFmt w:val="decimal"/>
      <w:lvlText w:val="%7."/>
      <w:lvlJc w:val="left"/>
      <w:pPr>
        <w:ind w:left="3200" w:hanging="420"/>
      </w:pPr>
    </w:lvl>
    <w:lvl w:ilvl="7" w:tentative="0">
      <w:start w:val="1"/>
      <w:numFmt w:val="lowerLetter"/>
      <w:lvlText w:val="%8)"/>
      <w:lvlJc w:val="left"/>
      <w:pPr>
        <w:ind w:left="3620" w:hanging="420"/>
      </w:pPr>
    </w:lvl>
    <w:lvl w:ilvl="8" w:tentative="0">
      <w:start w:val="1"/>
      <w:numFmt w:val="lowerRoman"/>
      <w:lvlText w:val="%9."/>
      <w:lvlJc w:val="right"/>
      <w:pPr>
        <w:ind w:left="4040" w:hanging="420"/>
      </w:pPr>
    </w:lvl>
  </w:abstractNum>
  <w:abstractNum w:abstractNumId="3">
    <w:nsid w:val="3BC53114"/>
    <w:multiLevelType w:val="multilevel"/>
    <w:tmpl w:val="3BC53114"/>
    <w:lvl w:ilvl="0" w:tentative="0">
      <w:start w:val="1"/>
      <w:numFmt w:val="decimal"/>
      <w:lvlText w:val="%1．"/>
      <w:lvlJc w:val="left"/>
      <w:pPr>
        <w:ind w:left="128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00" w:hanging="420"/>
      </w:pPr>
    </w:lvl>
    <w:lvl w:ilvl="2" w:tentative="0">
      <w:start w:val="1"/>
      <w:numFmt w:val="lowerRoman"/>
      <w:lvlText w:val="%3."/>
      <w:lvlJc w:val="right"/>
      <w:pPr>
        <w:ind w:left="1820" w:hanging="420"/>
      </w:pPr>
    </w:lvl>
    <w:lvl w:ilvl="3" w:tentative="0">
      <w:start w:val="1"/>
      <w:numFmt w:val="decimal"/>
      <w:lvlText w:val="%4."/>
      <w:lvlJc w:val="left"/>
      <w:pPr>
        <w:ind w:left="2240" w:hanging="420"/>
      </w:pPr>
    </w:lvl>
    <w:lvl w:ilvl="4" w:tentative="0">
      <w:start w:val="1"/>
      <w:numFmt w:val="lowerLetter"/>
      <w:lvlText w:val="%5)"/>
      <w:lvlJc w:val="left"/>
      <w:pPr>
        <w:ind w:left="2660" w:hanging="420"/>
      </w:pPr>
    </w:lvl>
    <w:lvl w:ilvl="5" w:tentative="0">
      <w:start w:val="1"/>
      <w:numFmt w:val="lowerRoman"/>
      <w:lvlText w:val="%6."/>
      <w:lvlJc w:val="right"/>
      <w:pPr>
        <w:ind w:left="3080" w:hanging="420"/>
      </w:pPr>
    </w:lvl>
    <w:lvl w:ilvl="6" w:tentative="0">
      <w:start w:val="1"/>
      <w:numFmt w:val="decimal"/>
      <w:lvlText w:val="%7."/>
      <w:lvlJc w:val="left"/>
      <w:pPr>
        <w:ind w:left="3500" w:hanging="420"/>
      </w:pPr>
    </w:lvl>
    <w:lvl w:ilvl="7" w:tentative="0">
      <w:start w:val="1"/>
      <w:numFmt w:val="lowerLetter"/>
      <w:lvlText w:val="%8)"/>
      <w:lvlJc w:val="left"/>
      <w:pPr>
        <w:ind w:left="3920" w:hanging="420"/>
      </w:pPr>
    </w:lvl>
    <w:lvl w:ilvl="8" w:tentative="0">
      <w:start w:val="1"/>
      <w:numFmt w:val="lowerRoman"/>
      <w:lvlText w:val="%9."/>
      <w:lvlJc w:val="right"/>
      <w:pPr>
        <w:ind w:left="4340" w:hanging="420"/>
      </w:pPr>
    </w:lvl>
  </w:abstractNum>
  <w:abstractNum w:abstractNumId="4">
    <w:nsid w:val="40FE2016"/>
    <w:multiLevelType w:val="multilevel"/>
    <w:tmpl w:val="40FE2016"/>
    <w:lvl w:ilvl="0" w:tentative="0">
      <w:start w:val="1"/>
      <w:numFmt w:val="decimal"/>
      <w:lvlText w:val="%1)"/>
      <w:lvlJc w:val="left"/>
      <w:pPr>
        <w:ind w:left="980" w:hanging="420"/>
      </w:pPr>
    </w:lvl>
    <w:lvl w:ilvl="1" w:tentative="0">
      <w:start w:val="1"/>
      <w:numFmt w:val="lowerLetter"/>
      <w:lvlText w:val="%2)"/>
      <w:lvlJc w:val="left"/>
      <w:pPr>
        <w:ind w:left="1400" w:hanging="420"/>
      </w:pPr>
    </w:lvl>
    <w:lvl w:ilvl="2" w:tentative="0">
      <w:start w:val="1"/>
      <w:numFmt w:val="lowerRoman"/>
      <w:lvlText w:val="%3."/>
      <w:lvlJc w:val="right"/>
      <w:pPr>
        <w:ind w:left="1820" w:hanging="420"/>
      </w:pPr>
    </w:lvl>
    <w:lvl w:ilvl="3" w:tentative="0">
      <w:start w:val="1"/>
      <w:numFmt w:val="decimal"/>
      <w:lvlText w:val="%4."/>
      <w:lvlJc w:val="left"/>
      <w:pPr>
        <w:ind w:left="2240" w:hanging="420"/>
      </w:pPr>
    </w:lvl>
    <w:lvl w:ilvl="4" w:tentative="0">
      <w:start w:val="1"/>
      <w:numFmt w:val="lowerLetter"/>
      <w:lvlText w:val="%5)"/>
      <w:lvlJc w:val="left"/>
      <w:pPr>
        <w:ind w:left="2660" w:hanging="420"/>
      </w:pPr>
    </w:lvl>
    <w:lvl w:ilvl="5" w:tentative="0">
      <w:start w:val="1"/>
      <w:numFmt w:val="lowerRoman"/>
      <w:lvlText w:val="%6."/>
      <w:lvlJc w:val="right"/>
      <w:pPr>
        <w:ind w:left="3080" w:hanging="420"/>
      </w:pPr>
    </w:lvl>
    <w:lvl w:ilvl="6" w:tentative="0">
      <w:start w:val="1"/>
      <w:numFmt w:val="decimal"/>
      <w:lvlText w:val="%7."/>
      <w:lvlJc w:val="left"/>
      <w:pPr>
        <w:ind w:left="3500" w:hanging="420"/>
      </w:pPr>
    </w:lvl>
    <w:lvl w:ilvl="7" w:tentative="0">
      <w:start w:val="1"/>
      <w:numFmt w:val="lowerLetter"/>
      <w:lvlText w:val="%8)"/>
      <w:lvlJc w:val="left"/>
      <w:pPr>
        <w:ind w:left="3920" w:hanging="420"/>
      </w:pPr>
    </w:lvl>
    <w:lvl w:ilvl="8" w:tentative="0">
      <w:start w:val="1"/>
      <w:numFmt w:val="lowerRoman"/>
      <w:lvlText w:val="%9."/>
      <w:lvlJc w:val="right"/>
      <w:pPr>
        <w:ind w:left="4340" w:hanging="420"/>
      </w:pPr>
    </w:lvl>
  </w:abstractNum>
  <w:abstractNum w:abstractNumId="5">
    <w:nsid w:val="680E2307"/>
    <w:multiLevelType w:val="multilevel"/>
    <w:tmpl w:val="680E2307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Q2NmJhZDA4OTIwMDUwOTc1NzNmM2E5YzE1OWZkYjAifQ=="/>
  </w:docVars>
  <w:rsids>
    <w:rsidRoot w:val="00310D7E"/>
    <w:rsid w:val="000077F8"/>
    <w:rsid w:val="00012AC5"/>
    <w:rsid w:val="0002657B"/>
    <w:rsid w:val="00044A31"/>
    <w:rsid w:val="00045E4C"/>
    <w:rsid w:val="00054534"/>
    <w:rsid w:val="00071211"/>
    <w:rsid w:val="00074266"/>
    <w:rsid w:val="00084623"/>
    <w:rsid w:val="00085A84"/>
    <w:rsid w:val="00086234"/>
    <w:rsid w:val="00086639"/>
    <w:rsid w:val="00090915"/>
    <w:rsid w:val="000925DF"/>
    <w:rsid w:val="00092C05"/>
    <w:rsid w:val="000A1026"/>
    <w:rsid w:val="000A46BF"/>
    <w:rsid w:val="000C02F5"/>
    <w:rsid w:val="000D16B5"/>
    <w:rsid w:val="000D34F5"/>
    <w:rsid w:val="000E158A"/>
    <w:rsid w:val="000E45A8"/>
    <w:rsid w:val="000F22E4"/>
    <w:rsid w:val="000F5DDF"/>
    <w:rsid w:val="00100614"/>
    <w:rsid w:val="00107167"/>
    <w:rsid w:val="0012077A"/>
    <w:rsid w:val="00132FD4"/>
    <w:rsid w:val="0014226B"/>
    <w:rsid w:val="00151C24"/>
    <w:rsid w:val="00166C8D"/>
    <w:rsid w:val="001678A8"/>
    <w:rsid w:val="00170F81"/>
    <w:rsid w:val="00174A34"/>
    <w:rsid w:val="00175446"/>
    <w:rsid w:val="001766EF"/>
    <w:rsid w:val="00176859"/>
    <w:rsid w:val="00187D2E"/>
    <w:rsid w:val="001933F4"/>
    <w:rsid w:val="001946E7"/>
    <w:rsid w:val="001A084B"/>
    <w:rsid w:val="001B3ACA"/>
    <w:rsid w:val="001D1885"/>
    <w:rsid w:val="001E463A"/>
    <w:rsid w:val="001F715B"/>
    <w:rsid w:val="002174C6"/>
    <w:rsid w:val="00220436"/>
    <w:rsid w:val="00222753"/>
    <w:rsid w:val="0022486D"/>
    <w:rsid w:val="00254E3A"/>
    <w:rsid w:val="00274DA7"/>
    <w:rsid w:val="00292879"/>
    <w:rsid w:val="00293B1A"/>
    <w:rsid w:val="002949C4"/>
    <w:rsid w:val="002B179B"/>
    <w:rsid w:val="002B31AE"/>
    <w:rsid w:val="002C1D5E"/>
    <w:rsid w:val="002C5253"/>
    <w:rsid w:val="002D64E5"/>
    <w:rsid w:val="002E0C89"/>
    <w:rsid w:val="00310D7E"/>
    <w:rsid w:val="00315B09"/>
    <w:rsid w:val="00332029"/>
    <w:rsid w:val="00344346"/>
    <w:rsid w:val="00355219"/>
    <w:rsid w:val="0035682A"/>
    <w:rsid w:val="00366DAA"/>
    <w:rsid w:val="003704F6"/>
    <w:rsid w:val="00376A5C"/>
    <w:rsid w:val="00384099"/>
    <w:rsid w:val="00390669"/>
    <w:rsid w:val="00390BBF"/>
    <w:rsid w:val="00397B80"/>
    <w:rsid w:val="003A6C81"/>
    <w:rsid w:val="003A6C90"/>
    <w:rsid w:val="003A6CE4"/>
    <w:rsid w:val="003B0547"/>
    <w:rsid w:val="003B214B"/>
    <w:rsid w:val="003B6388"/>
    <w:rsid w:val="003C4765"/>
    <w:rsid w:val="003D1D4D"/>
    <w:rsid w:val="003D208B"/>
    <w:rsid w:val="003E4B50"/>
    <w:rsid w:val="003E7AC8"/>
    <w:rsid w:val="00403443"/>
    <w:rsid w:val="00414451"/>
    <w:rsid w:val="00427072"/>
    <w:rsid w:val="00441887"/>
    <w:rsid w:val="004458FE"/>
    <w:rsid w:val="004462DA"/>
    <w:rsid w:val="004633A0"/>
    <w:rsid w:val="00466435"/>
    <w:rsid w:val="00472530"/>
    <w:rsid w:val="00481C99"/>
    <w:rsid w:val="0049562C"/>
    <w:rsid w:val="004A489A"/>
    <w:rsid w:val="004A5D10"/>
    <w:rsid w:val="004A5F1F"/>
    <w:rsid w:val="004B0555"/>
    <w:rsid w:val="004D11FB"/>
    <w:rsid w:val="004D1E94"/>
    <w:rsid w:val="004D3399"/>
    <w:rsid w:val="004F407A"/>
    <w:rsid w:val="00500280"/>
    <w:rsid w:val="00513ECD"/>
    <w:rsid w:val="00541E12"/>
    <w:rsid w:val="00547242"/>
    <w:rsid w:val="005514C7"/>
    <w:rsid w:val="00551A6E"/>
    <w:rsid w:val="00567705"/>
    <w:rsid w:val="005722E2"/>
    <w:rsid w:val="00574AC5"/>
    <w:rsid w:val="005B0887"/>
    <w:rsid w:val="005C03A1"/>
    <w:rsid w:val="005C5834"/>
    <w:rsid w:val="005E5950"/>
    <w:rsid w:val="005F45F2"/>
    <w:rsid w:val="005F71C2"/>
    <w:rsid w:val="00602E2F"/>
    <w:rsid w:val="00616BE9"/>
    <w:rsid w:val="00623091"/>
    <w:rsid w:val="00625B93"/>
    <w:rsid w:val="00627B7F"/>
    <w:rsid w:val="00630D41"/>
    <w:rsid w:val="00637746"/>
    <w:rsid w:val="00665674"/>
    <w:rsid w:val="00692F2A"/>
    <w:rsid w:val="006A6D05"/>
    <w:rsid w:val="006B73F4"/>
    <w:rsid w:val="006B782A"/>
    <w:rsid w:val="006E1B66"/>
    <w:rsid w:val="006F307A"/>
    <w:rsid w:val="00707ACB"/>
    <w:rsid w:val="0072049E"/>
    <w:rsid w:val="0072625D"/>
    <w:rsid w:val="00727C5B"/>
    <w:rsid w:val="007300D8"/>
    <w:rsid w:val="00742208"/>
    <w:rsid w:val="00751254"/>
    <w:rsid w:val="00757BC0"/>
    <w:rsid w:val="00757D6F"/>
    <w:rsid w:val="00773E9B"/>
    <w:rsid w:val="007814BF"/>
    <w:rsid w:val="0078162E"/>
    <w:rsid w:val="007825ED"/>
    <w:rsid w:val="007B48DF"/>
    <w:rsid w:val="007B4C89"/>
    <w:rsid w:val="007C5295"/>
    <w:rsid w:val="007E3ABF"/>
    <w:rsid w:val="007E4C1C"/>
    <w:rsid w:val="00812C53"/>
    <w:rsid w:val="00812C71"/>
    <w:rsid w:val="00814298"/>
    <w:rsid w:val="00821321"/>
    <w:rsid w:val="008465D8"/>
    <w:rsid w:val="00861B41"/>
    <w:rsid w:val="008632EB"/>
    <w:rsid w:val="00866387"/>
    <w:rsid w:val="00872CA5"/>
    <w:rsid w:val="00873132"/>
    <w:rsid w:val="008777F5"/>
    <w:rsid w:val="00883264"/>
    <w:rsid w:val="008A48AF"/>
    <w:rsid w:val="008A7A50"/>
    <w:rsid w:val="008B6A87"/>
    <w:rsid w:val="008C4062"/>
    <w:rsid w:val="008D74FE"/>
    <w:rsid w:val="008E06CB"/>
    <w:rsid w:val="008E5FED"/>
    <w:rsid w:val="00903C50"/>
    <w:rsid w:val="00904036"/>
    <w:rsid w:val="00917264"/>
    <w:rsid w:val="00933104"/>
    <w:rsid w:val="00934925"/>
    <w:rsid w:val="00940356"/>
    <w:rsid w:val="00945222"/>
    <w:rsid w:val="0095250D"/>
    <w:rsid w:val="00961E9B"/>
    <w:rsid w:val="00962E3F"/>
    <w:rsid w:val="0097519A"/>
    <w:rsid w:val="0099393E"/>
    <w:rsid w:val="009960B5"/>
    <w:rsid w:val="009B7284"/>
    <w:rsid w:val="009E3FFB"/>
    <w:rsid w:val="009F39EB"/>
    <w:rsid w:val="009F76E9"/>
    <w:rsid w:val="00A00EE5"/>
    <w:rsid w:val="00A31595"/>
    <w:rsid w:val="00A3786E"/>
    <w:rsid w:val="00A50DDA"/>
    <w:rsid w:val="00A56C60"/>
    <w:rsid w:val="00A768A0"/>
    <w:rsid w:val="00A77C77"/>
    <w:rsid w:val="00A84506"/>
    <w:rsid w:val="00A913ED"/>
    <w:rsid w:val="00A9556D"/>
    <w:rsid w:val="00AC6630"/>
    <w:rsid w:val="00AD7296"/>
    <w:rsid w:val="00AE326D"/>
    <w:rsid w:val="00AE6507"/>
    <w:rsid w:val="00AF0558"/>
    <w:rsid w:val="00AF0F49"/>
    <w:rsid w:val="00B05E17"/>
    <w:rsid w:val="00B22BA1"/>
    <w:rsid w:val="00B22D76"/>
    <w:rsid w:val="00B26989"/>
    <w:rsid w:val="00B350BB"/>
    <w:rsid w:val="00B5033B"/>
    <w:rsid w:val="00B54730"/>
    <w:rsid w:val="00B54EAC"/>
    <w:rsid w:val="00B5621F"/>
    <w:rsid w:val="00B64A77"/>
    <w:rsid w:val="00B6683C"/>
    <w:rsid w:val="00B66D8D"/>
    <w:rsid w:val="00B671D1"/>
    <w:rsid w:val="00B8392C"/>
    <w:rsid w:val="00BA0C92"/>
    <w:rsid w:val="00BB2F8F"/>
    <w:rsid w:val="00BB4B8F"/>
    <w:rsid w:val="00BC190E"/>
    <w:rsid w:val="00BD15FE"/>
    <w:rsid w:val="00C104E9"/>
    <w:rsid w:val="00C11216"/>
    <w:rsid w:val="00C135E2"/>
    <w:rsid w:val="00C241BD"/>
    <w:rsid w:val="00C26BCB"/>
    <w:rsid w:val="00C26F3B"/>
    <w:rsid w:val="00C71505"/>
    <w:rsid w:val="00C7668F"/>
    <w:rsid w:val="00C76C2C"/>
    <w:rsid w:val="00C8075C"/>
    <w:rsid w:val="00C87069"/>
    <w:rsid w:val="00C87387"/>
    <w:rsid w:val="00C939AB"/>
    <w:rsid w:val="00C94D76"/>
    <w:rsid w:val="00CA2417"/>
    <w:rsid w:val="00CB31BC"/>
    <w:rsid w:val="00CC37FE"/>
    <w:rsid w:val="00CC6C2C"/>
    <w:rsid w:val="00CD14FC"/>
    <w:rsid w:val="00CE162F"/>
    <w:rsid w:val="00CE2E93"/>
    <w:rsid w:val="00CE3568"/>
    <w:rsid w:val="00CE647A"/>
    <w:rsid w:val="00CF660B"/>
    <w:rsid w:val="00D025E4"/>
    <w:rsid w:val="00D10A89"/>
    <w:rsid w:val="00D16226"/>
    <w:rsid w:val="00D21D8B"/>
    <w:rsid w:val="00D27ECB"/>
    <w:rsid w:val="00D31DB5"/>
    <w:rsid w:val="00D345D3"/>
    <w:rsid w:val="00D50A14"/>
    <w:rsid w:val="00D56D34"/>
    <w:rsid w:val="00D76B85"/>
    <w:rsid w:val="00D80F8A"/>
    <w:rsid w:val="00D937BB"/>
    <w:rsid w:val="00DA026C"/>
    <w:rsid w:val="00DA0F2A"/>
    <w:rsid w:val="00DA1632"/>
    <w:rsid w:val="00DA3564"/>
    <w:rsid w:val="00DA46DF"/>
    <w:rsid w:val="00DA603D"/>
    <w:rsid w:val="00DB2117"/>
    <w:rsid w:val="00DD50BB"/>
    <w:rsid w:val="00DF1B8B"/>
    <w:rsid w:val="00DF407F"/>
    <w:rsid w:val="00E02279"/>
    <w:rsid w:val="00E219BD"/>
    <w:rsid w:val="00E25000"/>
    <w:rsid w:val="00E267AF"/>
    <w:rsid w:val="00E4174D"/>
    <w:rsid w:val="00E436B8"/>
    <w:rsid w:val="00E43E09"/>
    <w:rsid w:val="00E47372"/>
    <w:rsid w:val="00E64B37"/>
    <w:rsid w:val="00E712F6"/>
    <w:rsid w:val="00E73075"/>
    <w:rsid w:val="00E75C78"/>
    <w:rsid w:val="00E869FB"/>
    <w:rsid w:val="00EA2E19"/>
    <w:rsid w:val="00ED1E9C"/>
    <w:rsid w:val="00EE706B"/>
    <w:rsid w:val="00EE774B"/>
    <w:rsid w:val="00EF62A1"/>
    <w:rsid w:val="00F048D2"/>
    <w:rsid w:val="00F058E3"/>
    <w:rsid w:val="00F144AE"/>
    <w:rsid w:val="00F21AFD"/>
    <w:rsid w:val="00F2425F"/>
    <w:rsid w:val="00F34301"/>
    <w:rsid w:val="00F46E39"/>
    <w:rsid w:val="00F821B7"/>
    <w:rsid w:val="00F8335F"/>
    <w:rsid w:val="00FA081B"/>
    <w:rsid w:val="00FA77BA"/>
    <w:rsid w:val="00FD55E6"/>
    <w:rsid w:val="00FD683D"/>
    <w:rsid w:val="00FE3186"/>
    <w:rsid w:val="015C2B0C"/>
    <w:rsid w:val="043526DB"/>
    <w:rsid w:val="07414C7E"/>
    <w:rsid w:val="08274BC9"/>
    <w:rsid w:val="0D1349C7"/>
    <w:rsid w:val="10042CED"/>
    <w:rsid w:val="13D749A0"/>
    <w:rsid w:val="159468C1"/>
    <w:rsid w:val="19B17A41"/>
    <w:rsid w:val="1D8B2357"/>
    <w:rsid w:val="25BA5ED0"/>
    <w:rsid w:val="2B2B165E"/>
    <w:rsid w:val="2F4D5528"/>
    <w:rsid w:val="441B3B85"/>
    <w:rsid w:val="44792FE3"/>
    <w:rsid w:val="4A343C34"/>
    <w:rsid w:val="568B4B9B"/>
    <w:rsid w:val="5EAA3F5C"/>
    <w:rsid w:val="5EF332DD"/>
    <w:rsid w:val="5FFA069B"/>
    <w:rsid w:val="601E25DC"/>
    <w:rsid w:val="60C533E0"/>
    <w:rsid w:val="621433E4"/>
    <w:rsid w:val="67204E8B"/>
    <w:rsid w:val="69BA15C7"/>
    <w:rsid w:val="74793E2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7"/>
    <w:semiHidden/>
    <w:unhideWhenUsed/>
    <w:qFormat/>
    <w:uiPriority w:val="99"/>
    <w:pPr>
      <w:jc w:val="left"/>
    </w:pPr>
  </w:style>
  <w:style w:type="paragraph" w:styleId="3">
    <w:name w:val="Date"/>
    <w:basedOn w:val="1"/>
    <w:next w:val="1"/>
    <w:link w:val="13"/>
    <w:qFormat/>
    <w:uiPriority w:val="99"/>
    <w:pPr>
      <w:ind w:left="100" w:leftChars="2500"/>
    </w:pPr>
    <w:rPr>
      <w:rFonts w:ascii="Times New Roman" w:hAnsi="Times New Roman" w:eastAsia="仿宋_GB2312" w:cs="Times New Roman"/>
      <w:sz w:val="32"/>
      <w:szCs w:val="24"/>
    </w:rPr>
  </w:style>
  <w:style w:type="paragraph" w:styleId="4">
    <w:name w:val="Balloon Text"/>
    <w:basedOn w:val="1"/>
    <w:link w:val="19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annotation subject"/>
    <w:basedOn w:val="2"/>
    <w:next w:val="2"/>
    <w:link w:val="18"/>
    <w:semiHidden/>
    <w:unhideWhenUsed/>
    <w:qFormat/>
    <w:uiPriority w:val="99"/>
    <w:rPr>
      <w:b/>
      <w:bCs/>
    </w:rPr>
  </w:style>
  <w:style w:type="character" w:styleId="10">
    <w:name w:val="Strong"/>
    <w:basedOn w:val="9"/>
    <w:qFormat/>
    <w:uiPriority w:val="22"/>
    <w:rPr>
      <w:b/>
      <w:bCs/>
    </w:rPr>
  </w:style>
  <w:style w:type="character" w:styleId="11">
    <w:name w:val="Hyperlink"/>
    <w:basedOn w:val="9"/>
    <w:unhideWhenUsed/>
    <w:qFormat/>
    <w:uiPriority w:val="99"/>
    <w:rPr>
      <w:color w:val="0000FF"/>
      <w:u w:val="single"/>
    </w:rPr>
  </w:style>
  <w:style w:type="character" w:styleId="12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3">
    <w:name w:val="日期 字符"/>
    <w:basedOn w:val="9"/>
    <w:link w:val="3"/>
    <w:qFormat/>
    <w:uiPriority w:val="99"/>
    <w:rPr>
      <w:rFonts w:ascii="Times New Roman" w:hAnsi="Times New Roman" w:eastAsia="仿宋_GB2312" w:cs="Times New Roman"/>
      <w:sz w:val="32"/>
      <w:szCs w:val="24"/>
    </w:rPr>
  </w:style>
  <w:style w:type="character" w:customStyle="1" w:styleId="14">
    <w:name w:val="页眉 字符"/>
    <w:basedOn w:val="9"/>
    <w:link w:val="6"/>
    <w:qFormat/>
    <w:uiPriority w:val="99"/>
    <w:rPr>
      <w:sz w:val="18"/>
      <w:szCs w:val="18"/>
    </w:rPr>
  </w:style>
  <w:style w:type="character" w:customStyle="1" w:styleId="15">
    <w:name w:val="页脚 字符"/>
    <w:basedOn w:val="9"/>
    <w:link w:val="5"/>
    <w:qFormat/>
    <w:uiPriority w:val="99"/>
    <w:rPr>
      <w:sz w:val="18"/>
      <w:szCs w:val="18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  <w:style w:type="character" w:customStyle="1" w:styleId="17">
    <w:name w:val="批注文字 字符"/>
    <w:basedOn w:val="9"/>
    <w:link w:val="2"/>
    <w:semiHidden/>
    <w:qFormat/>
    <w:uiPriority w:val="99"/>
  </w:style>
  <w:style w:type="character" w:customStyle="1" w:styleId="18">
    <w:name w:val="批注主题 字符"/>
    <w:basedOn w:val="17"/>
    <w:link w:val="7"/>
    <w:semiHidden/>
    <w:qFormat/>
    <w:uiPriority w:val="99"/>
    <w:rPr>
      <w:b/>
      <w:bCs/>
    </w:rPr>
  </w:style>
  <w:style w:type="character" w:customStyle="1" w:styleId="19">
    <w:name w:val="批注框文本 字符"/>
    <w:basedOn w:val="9"/>
    <w:link w:val="4"/>
    <w:semiHidden/>
    <w:qFormat/>
    <w:uiPriority w:val="99"/>
    <w:rPr>
      <w:sz w:val="18"/>
      <w:szCs w:val="18"/>
    </w:rPr>
  </w:style>
  <w:style w:type="paragraph" w:customStyle="1" w:styleId="20">
    <w:name w:val="彩色列表 - 着色 11"/>
    <w:basedOn w:val="1"/>
    <w:qFormat/>
    <w:uiPriority w:val="99"/>
    <w:pPr>
      <w:ind w:firstLine="420" w:firstLineChars="20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跋涉">
      <a:majorFont>
        <a:latin typeface="Franklin Gothic Medium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Franklin Gothic Book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DBE1A9-3724-43B8-A37C-AA562CFD704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 </Company>
  <Pages>4</Pages>
  <Words>3091</Words>
  <Characters>3595</Characters>
  <Lines>26</Lines>
  <Paragraphs>7</Paragraphs>
  <TotalTime>152</TotalTime>
  <ScaleCrop>false</ScaleCrop>
  <LinksUpToDate>false</LinksUpToDate>
  <CharactersWithSpaces>3604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2022-03-04T01:11:00Z</dcterms:created>
  <dc:creator>yx</dc:creator>
  <cp:lastModifiedBy>admin</cp:lastModifiedBy>
  <cp:lastPrinted>2022-10-19T09:14:00Z</cp:lastPrinted>
  <dcterms:modified xsi:type="dcterms:W3CDTF">2024-09-10T07:06:46Z</dcterms:modified>
  <cp:revision>105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8A6DB40744BA4137BC8D0648F1DAB5C5_13</vt:lpwstr>
  </property>
</Properties>
</file>